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94D" w:rsidRDefault="0009594D" w:rsidP="0009594D">
      <w:pPr>
        <w:shd w:val="clear" w:color="auto" w:fill="FFFFFF"/>
        <w:spacing w:after="0" w:line="240" w:lineRule="auto"/>
        <w:jc w:val="center"/>
        <w:textAlignment w:val="baseline"/>
        <w:rPr>
          <w:rFonts w:ascii="Open Sans" w:eastAsia="Times New Roman" w:hAnsi="Open Sans" w:cs="Times New Roman"/>
          <w:b/>
          <w:bCs/>
          <w:color w:val="252525"/>
          <w:sz w:val="24"/>
          <w:szCs w:val="24"/>
          <w:u w:val="single"/>
          <w:bdr w:val="none" w:sz="0" w:space="0" w:color="auto" w:frame="1"/>
          <w:lang w:eastAsia="en-GB"/>
        </w:rPr>
      </w:pPr>
      <w:r>
        <w:rPr>
          <w:rFonts w:ascii="Open Sans" w:eastAsia="Times New Roman" w:hAnsi="Open Sans" w:cs="Times New Roman"/>
          <w:b/>
          <w:bCs/>
          <w:noProof/>
          <w:color w:val="252525"/>
          <w:sz w:val="24"/>
          <w:szCs w:val="24"/>
          <w:u w:val="single"/>
          <w:bdr w:val="none" w:sz="0" w:space="0" w:color="auto" w:frame="1"/>
          <w:lang w:eastAsia="en-GB"/>
        </w:rPr>
        <w:drawing>
          <wp:anchor distT="0" distB="0" distL="114300" distR="114300" simplePos="0" relativeHeight="251658240" behindDoc="1" locked="0" layoutInCell="1" allowOverlap="1" wp14:anchorId="47865400">
            <wp:simplePos x="0" y="0"/>
            <wp:positionH relativeFrom="margin">
              <wp:posOffset>2976258</wp:posOffset>
            </wp:positionH>
            <wp:positionV relativeFrom="paragraph">
              <wp:posOffset>9525</wp:posOffset>
            </wp:positionV>
            <wp:extent cx="914400" cy="914400"/>
            <wp:effectExtent l="0" t="0" r="0" b="0"/>
            <wp:wrapTight wrapText="bothSides">
              <wp:wrapPolygon edited="0">
                <wp:start x="8550" y="0"/>
                <wp:lineTo x="5850" y="450"/>
                <wp:lineTo x="0" y="5400"/>
                <wp:lineTo x="0" y="15750"/>
                <wp:lineTo x="5850" y="20700"/>
                <wp:lineTo x="7200" y="21150"/>
                <wp:lineTo x="13950" y="21150"/>
                <wp:lineTo x="15300" y="20700"/>
                <wp:lineTo x="21150" y="15750"/>
                <wp:lineTo x="21150" y="5400"/>
                <wp:lineTo x="15300" y="450"/>
                <wp:lineTo x="12600" y="0"/>
                <wp:lineTo x="85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09594D" w:rsidRDefault="0009594D" w:rsidP="0009594D">
      <w:pPr>
        <w:shd w:val="clear" w:color="auto" w:fill="FFFFFF"/>
        <w:spacing w:after="0" w:line="240" w:lineRule="auto"/>
        <w:jc w:val="center"/>
        <w:textAlignment w:val="baseline"/>
        <w:rPr>
          <w:rFonts w:ascii="Open Sans" w:eastAsia="Times New Roman" w:hAnsi="Open Sans" w:cs="Times New Roman"/>
          <w:b/>
          <w:bCs/>
          <w:color w:val="252525"/>
          <w:sz w:val="24"/>
          <w:szCs w:val="24"/>
          <w:u w:val="single"/>
          <w:bdr w:val="none" w:sz="0" w:space="0" w:color="auto" w:frame="1"/>
          <w:lang w:eastAsia="en-GB"/>
        </w:rPr>
      </w:pPr>
    </w:p>
    <w:p w:rsidR="0009594D" w:rsidRDefault="0009594D" w:rsidP="0009594D">
      <w:pPr>
        <w:shd w:val="clear" w:color="auto" w:fill="FFFFFF"/>
        <w:spacing w:after="0" w:line="240" w:lineRule="auto"/>
        <w:jc w:val="center"/>
        <w:textAlignment w:val="baseline"/>
        <w:rPr>
          <w:rFonts w:ascii="Open Sans" w:eastAsia="Times New Roman" w:hAnsi="Open Sans" w:cs="Times New Roman"/>
          <w:b/>
          <w:bCs/>
          <w:color w:val="252525"/>
          <w:sz w:val="24"/>
          <w:szCs w:val="24"/>
          <w:u w:val="single"/>
          <w:bdr w:val="none" w:sz="0" w:space="0" w:color="auto" w:frame="1"/>
          <w:lang w:eastAsia="en-GB"/>
        </w:rPr>
      </w:pPr>
    </w:p>
    <w:p w:rsidR="0009594D" w:rsidRDefault="0009594D" w:rsidP="0009594D">
      <w:pPr>
        <w:shd w:val="clear" w:color="auto" w:fill="FFFFFF"/>
        <w:spacing w:after="0" w:line="240" w:lineRule="auto"/>
        <w:textAlignment w:val="baseline"/>
        <w:rPr>
          <w:rFonts w:ascii="Open Sans" w:eastAsia="Times New Roman" w:hAnsi="Open Sans" w:cs="Times New Roman"/>
          <w:b/>
          <w:bCs/>
          <w:color w:val="252525"/>
          <w:sz w:val="24"/>
          <w:szCs w:val="24"/>
          <w:u w:val="single"/>
          <w:bdr w:val="none" w:sz="0" w:space="0" w:color="auto" w:frame="1"/>
          <w:lang w:eastAsia="en-GB"/>
        </w:rPr>
      </w:pPr>
    </w:p>
    <w:p w:rsidR="0009594D" w:rsidRDefault="0009594D" w:rsidP="0009594D">
      <w:pPr>
        <w:shd w:val="clear" w:color="auto" w:fill="FFFFFF"/>
        <w:spacing w:after="0" w:line="240" w:lineRule="auto"/>
        <w:textAlignment w:val="baseline"/>
        <w:rPr>
          <w:rFonts w:ascii="Open Sans" w:eastAsia="Times New Roman" w:hAnsi="Open Sans" w:cs="Times New Roman"/>
          <w:b/>
          <w:bCs/>
          <w:color w:val="252525"/>
          <w:sz w:val="24"/>
          <w:szCs w:val="24"/>
          <w:u w:val="single"/>
          <w:bdr w:val="none" w:sz="0" w:space="0" w:color="auto" w:frame="1"/>
          <w:lang w:eastAsia="en-GB"/>
        </w:rPr>
      </w:pPr>
    </w:p>
    <w:p w:rsidR="0009594D" w:rsidRPr="0009594D" w:rsidRDefault="0009594D" w:rsidP="0009594D">
      <w:pPr>
        <w:shd w:val="clear" w:color="auto" w:fill="FFFFFF"/>
        <w:spacing w:after="0" w:line="240" w:lineRule="auto"/>
        <w:jc w:val="center"/>
        <w:textAlignment w:val="baseline"/>
        <w:rPr>
          <w:rFonts w:ascii="Open Sans" w:eastAsia="Times New Roman" w:hAnsi="Open Sans" w:cs="Times New Roman"/>
          <w:b/>
          <w:bCs/>
          <w:color w:val="252525"/>
          <w:sz w:val="24"/>
          <w:szCs w:val="24"/>
          <w:u w:val="single"/>
          <w:bdr w:val="none" w:sz="0" w:space="0" w:color="auto" w:frame="1"/>
          <w:lang w:eastAsia="en-GB"/>
        </w:rPr>
      </w:pPr>
      <w:r w:rsidRPr="0009594D">
        <w:rPr>
          <w:rFonts w:ascii="Open Sans" w:eastAsia="Times New Roman" w:hAnsi="Open Sans" w:cs="Times New Roman"/>
          <w:b/>
          <w:bCs/>
          <w:color w:val="252525"/>
          <w:sz w:val="24"/>
          <w:szCs w:val="24"/>
          <w:u w:val="single"/>
          <w:bdr w:val="none" w:sz="0" w:space="0" w:color="auto" w:frame="1"/>
          <w:lang w:eastAsia="en-GB"/>
        </w:rPr>
        <w:t>Packed Lunch Policy</w:t>
      </w:r>
    </w:p>
    <w:p w:rsidR="0009594D" w:rsidRDefault="0009594D" w:rsidP="0009594D">
      <w:pPr>
        <w:shd w:val="clear" w:color="auto" w:fill="FFFFFF"/>
        <w:spacing w:after="0" w:line="240" w:lineRule="auto"/>
        <w:textAlignment w:val="baseline"/>
        <w:rPr>
          <w:rFonts w:ascii="Open Sans" w:eastAsia="Times New Roman" w:hAnsi="Open Sans" w:cs="Times New Roman"/>
          <w:b/>
          <w:bCs/>
          <w:color w:val="252525"/>
          <w:sz w:val="24"/>
          <w:szCs w:val="24"/>
          <w:bdr w:val="none" w:sz="0" w:space="0" w:color="auto" w:frame="1"/>
          <w:lang w:eastAsia="en-GB"/>
        </w:rPr>
      </w:pP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b/>
          <w:bCs/>
          <w:color w:val="252525"/>
          <w:sz w:val="24"/>
          <w:szCs w:val="24"/>
          <w:bdr w:val="none" w:sz="0" w:space="0" w:color="auto" w:frame="1"/>
          <w:lang w:eastAsia="en-GB"/>
        </w:rPr>
        <w:t>Aims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lang w:eastAsia="en-GB"/>
        </w:rPr>
        <w:t>To ensure that all packed lunches brought from home and consumed in school (or on school trips) provide the pupil with healthy and nutritious food that is similar to food served in schools, which is now strictly regulated by national standards.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b/>
          <w:bCs/>
          <w:color w:val="252525"/>
          <w:sz w:val="24"/>
          <w:szCs w:val="24"/>
          <w:bdr w:val="none" w:sz="0" w:space="0" w:color="auto" w:frame="1"/>
          <w:lang w:eastAsia="en-GB"/>
        </w:rPr>
        <w:t>Rationale</w:t>
      </w:r>
    </w:p>
    <w:p w:rsidR="0009594D" w:rsidRPr="0009594D" w:rsidRDefault="0009594D" w:rsidP="0009594D">
      <w:pPr>
        <w:numPr>
          <w:ilvl w:val="0"/>
          <w:numId w:val="1"/>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 xml:space="preserve">To make a positive contribution to children’s health and </w:t>
      </w:r>
      <w:proofErr w:type="spellStart"/>
      <w:r w:rsidRPr="0009594D">
        <w:rPr>
          <w:rFonts w:ascii="Open Sans" w:eastAsia="Times New Roman" w:hAnsi="Open Sans" w:cs="Times New Roman"/>
          <w:color w:val="666666"/>
          <w:sz w:val="24"/>
          <w:szCs w:val="24"/>
          <w:lang w:eastAsia="en-GB"/>
        </w:rPr>
        <w:t>well being</w:t>
      </w:r>
      <w:proofErr w:type="spellEnd"/>
      <w:r w:rsidRPr="0009594D">
        <w:rPr>
          <w:rFonts w:ascii="Open Sans" w:eastAsia="Times New Roman" w:hAnsi="Open Sans" w:cs="Times New Roman"/>
          <w:color w:val="666666"/>
          <w:sz w:val="24"/>
          <w:szCs w:val="24"/>
          <w:lang w:eastAsia="en-GB"/>
        </w:rPr>
        <w:t>.</w:t>
      </w:r>
    </w:p>
    <w:p w:rsidR="0009594D" w:rsidRPr="0009594D" w:rsidRDefault="0009594D" w:rsidP="0009594D">
      <w:pPr>
        <w:numPr>
          <w:ilvl w:val="0"/>
          <w:numId w:val="2"/>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To promote consistency between packed lunches and food provided by schools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lang w:eastAsia="en-GB"/>
        </w:rPr>
        <w:t> </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b/>
          <w:bCs/>
          <w:color w:val="252525"/>
          <w:sz w:val="24"/>
          <w:szCs w:val="24"/>
          <w:bdr w:val="none" w:sz="0" w:space="0" w:color="auto" w:frame="1"/>
          <w:lang w:eastAsia="en-GB"/>
        </w:rPr>
        <w:t>Where, when and to whom the policy applies: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lang w:eastAsia="en-GB"/>
        </w:rPr>
        <w:t xml:space="preserve">To all </w:t>
      </w:r>
      <w:proofErr w:type="gramStart"/>
      <w:r w:rsidRPr="0009594D">
        <w:rPr>
          <w:rFonts w:ascii="Open Sans" w:eastAsia="Times New Roman" w:hAnsi="Open Sans" w:cs="Times New Roman"/>
          <w:color w:val="252525"/>
          <w:sz w:val="24"/>
          <w:szCs w:val="24"/>
          <w:lang w:eastAsia="en-GB"/>
        </w:rPr>
        <w:t>pupils ,</w:t>
      </w:r>
      <w:proofErr w:type="gramEnd"/>
      <w:r w:rsidRPr="0009594D">
        <w:rPr>
          <w:rFonts w:ascii="Open Sans" w:eastAsia="Times New Roman" w:hAnsi="Open Sans" w:cs="Times New Roman"/>
          <w:color w:val="252525"/>
          <w:sz w:val="24"/>
          <w:szCs w:val="24"/>
          <w:lang w:eastAsia="en-GB"/>
        </w:rPr>
        <w:t xml:space="preserve"> parents and carers providing packed lunches to be consumed within school or on school trips during normal school hours.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b/>
          <w:bCs/>
          <w:color w:val="252525"/>
          <w:sz w:val="24"/>
          <w:szCs w:val="24"/>
          <w:bdr w:val="none" w:sz="0" w:space="0" w:color="auto" w:frame="1"/>
          <w:lang w:eastAsia="en-GB"/>
        </w:rPr>
        <w:t>Food and drink in packed lunches</w:t>
      </w:r>
    </w:p>
    <w:p w:rsidR="0009594D" w:rsidRPr="0009594D" w:rsidRDefault="0009594D" w:rsidP="0009594D">
      <w:pPr>
        <w:numPr>
          <w:ilvl w:val="0"/>
          <w:numId w:val="3"/>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b/>
          <w:bCs/>
          <w:color w:val="666666"/>
          <w:sz w:val="24"/>
          <w:szCs w:val="24"/>
          <w:bdr w:val="none" w:sz="0" w:space="0" w:color="auto" w:frame="1"/>
          <w:lang w:eastAsia="en-GB"/>
        </w:rPr>
        <w:t>The school will provide facilities for pupils bringing in packed lunches and ensure that free, fresh drinking</w:t>
      </w:r>
      <w:r w:rsidRPr="0009594D">
        <w:rPr>
          <w:rFonts w:ascii="Open Sans" w:eastAsia="Times New Roman" w:hAnsi="Open Sans" w:cs="Times New Roman"/>
          <w:color w:val="666666"/>
          <w:sz w:val="24"/>
          <w:szCs w:val="24"/>
          <w:lang w:eastAsia="en-GB"/>
        </w:rPr>
        <w:t> water is readily available at all times.</w:t>
      </w:r>
    </w:p>
    <w:p w:rsidR="0009594D" w:rsidRPr="0009594D" w:rsidRDefault="0009594D" w:rsidP="0009594D">
      <w:pPr>
        <w:numPr>
          <w:ilvl w:val="0"/>
          <w:numId w:val="3"/>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The school will work with the pupils to provide appropriate dining room arrangements.</w:t>
      </w:r>
    </w:p>
    <w:p w:rsidR="0009594D" w:rsidRPr="0009594D" w:rsidRDefault="0009594D" w:rsidP="0009594D">
      <w:pPr>
        <w:numPr>
          <w:ilvl w:val="0"/>
          <w:numId w:val="3"/>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The school will work with parents and carers to ensure that packed lunches abide by the standards listed below.</w:t>
      </w:r>
    </w:p>
    <w:p w:rsidR="0009594D" w:rsidRPr="0009594D" w:rsidRDefault="0009594D" w:rsidP="0009594D">
      <w:pPr>
        <w:numPr>
          <w:ilvl w:val="0"/>
          <w:numId w:val="3"/>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As fridge space is not available in school, pupils are advised to bring packed lunches in insulated bags with freezer blocks where possible to stop the food going off during the Summer.</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u w:val="single"/>
          <w:lang w:eastAsia="en-GB"/>
        </w:rPr>
        <w:t>Packed lunches should include:</w:t>
      </w:r>
    </w:p>
    <w:p w:rsidR="0009594D" w:rsidRDefault="0009594D" w:rsidP="0009594D">
      <w:pPr>
        <w:numPr>
          <w:ilvl w:val="0"/>
          <w:numId w:val="4"/>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at least one portion of fruit and one portion of vegetables every day.</w:t>
      </w:r>
    </w:p>
    <w:p w:rsidR="0009594D" w:rsidRPr="0009594D" w:rsidRDefault="0009594D" w:rsidP="0009594D">
      <w:pPr>
        <w:numPr>
          <w:ilvl w:val="0"/>
          <w:numId w:val="4"/>
        </w:numPr>
        <w:spacing w:after="0" w:line="240" w:lineRule="auto"/>
        <w:ind w:left="960" w:right="240"/>
        <w:textAlignment w:val="baseline"/>
        <w:rPr>
          <w:rFonts w:ascii="Open Sans" w:eastAsia="Times New Roman" w:hAnsi="Open Sans" w:cs="Times New Roman"/>
          <w:color w:val="666666"/>
          <w:sz w:val="24"/>
          <w:szCs w:val="24"/>
          <w:lang w:eastAsia="en-GB"/>
        </w:rPr>
      </w:pPr>
      <w:r>
        <w:rPr>
          <w:rFonts w:ascii="Open Sans" w:eastAsia="Times New Roman" w:hAnsi="Open Sans" w:cs="Times New Roman"/>
          <w:color w:val="252525"/>
          <w:sz w:val="24"/>
          <w:szCs w:val="24"/>
          <w:lang w:eastAsia="en-GB"/>
        </w:rPr>
        <w:t xml:space="preserve">A balanced lunch from all 5 food groups </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FF0000"/>
          <w:sz w:val="24"/>
          <w:szCs w:val="24"/>
          <w:u w:val="single"/>
          <w:bdr w:val="none" w:sz="0" w:space="0" w:color="auto" w:frame="1"/>
          <w:lang w:eastAsia="en-GB"/>
        </w:rPr>
        <w:t>Packed lunches MUST not include</w:t>
      </w:r>
    </w:p>
    <w:p w:rsidR="0009594D" w:rsidRPr="0009594D" w:rsidRDefault="0009594D" w:rsidP="0009594D">
      <w:pPr>
        <w:numPr>
          <w:ilvl w:val="0"/>
          <w:numId w:val="6"/>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FF0000"/>
          <w:sz w:val="24"/>
          <w:szCs w:val="24"/>
          <w:bdr w:val="none" w:sz="0" w:space="0" w:color="auto" w:frame="1"/>
          <w:lang w:eastAsia="en-GB"/>
        </w:rPr>
        <w:t>nuts – including peanut butter and Nutella – </w:t>
      </w:r>
      <w:r w:rsidRPr="0009594D">
        <w:rPr>
          <w:rFonts w:ascii="Open Sans" w:eastAsia="Times New Roman" w:hAnsi="Open Sans" w:cs="Times New Roman"/>
          <w:b/>
          <w:bCs/>
          <w:color w:val="FF0000"/>
          <w:sz w:val="24"/>
          <w:szCs w:val="24"/>
          <w:bdr w:val="none" w:sz="0" w:space="0" w:color="auto" w:frame="1"/>
          <w:lang w:eastAsia="en-GB"/>
        </w:rPr>
        <w:t xml:space="preserve">because of the </w:t>
      </w:r>
      <w:proofErr w:type="gramStart"/>
      <w:r w:rsidRPr="0009594D">
        <w:rPr>
          <w:rFonts w:ascii="Open Sans" w:eastAsia="Times New Roman" w:hAnsi="Open Sans" w:cs="Times New Roman"/>
          <w:b/>
          <w:bCs/>
          <w:color w:val="FF0000"/>
          <w:sz w:val="24"/>
          <w:szCs w:val="24"/>
          <w:bdr w:val="none" w:sz="0" w:space="0" w:color="auto" w:frame="1"/>
          <w:lang w:eastAsia="en-GB"/>
        </w:rPr>
        <w:t>life threatening</w:t>
      </w:r>
      <w:proofErr w:type="gramEnd"/>
      <w:r w:rsidRPr="0009594D">
        <w:rPr>
          <w:rFonts w:ascii="Open Sans" w:eastAsia="Times New Roman" w:hAnsi="Open Sans" w:cs="Times New Roman"/>
          <w:b/>
          <w:bCs/>
          <w:color w:val="FF0000"/>
          <w:sz w:val="24"/>
          <w:szCs w:val="24"/>
          <w:bdr w:val="none" w:sz="0" w:space="0" w:color="auto" w:frame="1"/>
          <w:lang w:eastAsia="en-GB"/>
        </w:rPr>
        <w:t xml:space="preserve"> risk</w:t>
      </w:r>
      <w:r w:rsidRPr="0009594D">
        <w:rPr>
          <w:rFonts w:ascii="Open Sans" w:eastAsia="Times New Roman" w:hAnsi="Open Sans" w:cs="Times New Roman"/>
          <w:color w:val="FF0000"/>
          <w:sz w:val="24"/>
          <w:szCs w:val="24"/>
          <w:u w:val="single"/>
          <w:bdr w:val="none" w:sz="0" w:space="0" w:color="auto" w:frame="1"/>
          <w:lang w:eastAsia="en-GB"/>
        </w:rPr>
        <w:t> </w:t>
      </w:r>
      <w:r w:rsidRPr="0009594D">
        <w:rPr>
          <w:rFonts w:ascii="Open Sans" w:eastAsia="Times New Roman" w:hAnsi="Open Sans" w:cs="Times New Roman"/>
          <w:color w:val="FF0000"/>
          <w:sz w:val="24"/>
          <w:szCs w:val="24"/>
          <w:bdr w:val="none" w:sz="0" w:space="0" w:color="auto" w:frame="1"/>
          <w:lang w:eastAsia="en-GB"/>
        </w:rPr>
        <w:t>to any other child who may have a severe allergy</w:t>
      </w:r>
    </w:p>
    <w:p w:rsidR="0009594D" w:rsidRPr="0009594D" w:rsidRDefault="0009594D" w:rsidP="0009594D">
      <w:pPr>
        <w:numPr>
          <w:ilvl w:val="0"/>
          <w:numId w:val="7"/>
        </w:numPr>
        <w:spacing w:after="0" w:line="240" w:lineRule="auto"/>
        <w:ind w:left="960" w:right="240"/>
        <w:textAlignment w:val="baseline"/>
        <w:rPr>
          <w:rFonts w:ascii="Open Sans" w:eastAsia="Times New Roman" w:hAnsi="Open Sans" w:cs="Times New Roman"/>
          <w:color w:val="666666"/>
          <w:sz w:val="24"/>
          <w:szCs w:val="24"/>
          <w:lang w:eastAsia="en-GB"/>
        </w:rPr>
      </w:pPr>
      <w:r w:rsidRPr="0009594D">
        <w:rPr>
          <w:rFonts w:ascii="Open Sans" w:eastAsia="Times New Roman" w:hAnsi="Open Sans" w:cs="Times New Roman"/>
          <w:color w:val="666666"/>
          <w:sz w:val="24"/>
          <w:szCs w:val="24"/>
          <w:lang w:eastAsia="en-GB"/>
        </w:rPr>
        <w:t>confectionery such as chocolate bars and sweets</w:t>
      </w:r>
      <w:r>
        <w:rPr>
          <w:rFonts w:ascii="Open Sans" w:eastAsia="Times New Roman" w:hAnsi="Open Sans" w:cs="Times New Roman"/>
          <w:color w:val="666666"/>
          <w:sz w:val="24"/>
          <w:szCs w:val="24"/>
          <w:lang w:eastAsia="en-GB"/>
        </w:rPr>
        <w:t xml:space="preserve">. </w:t>
      </w:r>
      <w:r w:rsidRPr="0009594D">
        <w:rPr>
          <w:rFonts w:ascii="Open Sans" w:eastAsia="Times New Roman" w:hAnsi="Open Sans" w:cs="Times New Roman"/>
          <w:color w:val="666666"/>
          <w:sz w:val="24"/>
          <w:szCs w:val="24"/>
          <w:lang w:eastAsia="en-GB"/>
        </w:rPr>
        <w:t>Cakes and biscuits are allowed but encourage your child to eat these only as part of a balanced meal.</w:t>
      </w:r>
    </w:p>
    <w:p w:rsidR="0009594D" w:rsidRDefault="0009594D" w:rsidP="0009594D">
      <w:pPr>
        <w:numPr>
          <w:ilvl w:val="0"/>
          <w:numId w:val="8"/>
        </w:numPr>
        <w:spacing w:after="0" w:line="240" w:lineRule="auto"/>
        <w:ind w:left="960" w:right="240"/>
        <w:textAlignment w:val="baseline"/>
        <w:rPr>
          <w:rFonts w:ascii="Open Sans" w:eastAsia="Times New Roman" w:hAnsi="Open Sans" w:cs="Times New Roman"/>
          <w:color w:val="666666"/>
          <w:sz w:val="24"/>
          <w:szCs w:val="24"/>
          <w:lang w:eastAsia="en-GB"/>
        </w:rPr>
      </w:pPr>
      <w:r>
        <w:rPr>
          <w:rFonts w:ascii="Open Sans" w:eastAsia="Times New Roman" w:hAnsi="Open Sans" w:cs="Times New Roman"/>
          <w:color w:val="666666"/>
          <w:sz w:val="24"/>
          <w:szCs w:val="24"/>
          <w:lang w:eastAsia="en-GB"/>
        </w:rPr>
        <w:t xml:space="preserve">Fizzy </w:t>
      </w:r>
      <w:r w:rsidRPr="0009594D">
        <w:rPr>
          <w:rFonts w:ascii="Open Sans" w:eastAsia="Times New Roman" w:hAnsi="Open Sans" w:cs="Times New Roman"/>
          <w:color w:val="666666"/>
          <w:sz w:val="24"/>
          <w:szCs w:val="24"/>
          <w:lang w:eastAsia="en-GB"/>
        </w:rPr>
        <w:t xml:space="preserve">drinks </w:t>
      </w:r>
      <w:r>
        <w:rPr>
          <w:rFonts w:ascii="Open Sans" w:eastAsia="Times New Roman" w:hAnsi="Open Sans" w:cs="Times New Roman"/>
          <w:color w:val="666666"/>
          <w:sz w:val="24"/>
          <w:szCs w:val="24"/>
          <w:lang w:eastAsia="en-GB"/>
        </w:rPr>
        <w:t xml:space="preserve">- </w:t>
      </w:r>
      <w:r w:rsidRPr="0009594D">
        <w:rPr>
          <w:rFonts w:ascii="Open Sans" w:eastAsia="Times New Roman" w:hAnsi="Open Sans" w:cs="Times New Roman"/>
          <w:color w:val="666666"/>
          <w:sz w:val="24"/>
          <w:szCs w:val="24"/>
          <w:lang w:eastAsia="en-GB"/>
        </w:rPr>
        <w:t>fresh water is available at all times so you do not need to include this</w:t>
      </w:r>
    </w:p>
    <w:p w:rsidR="0009594D" w:rsidRDefault="0009594D" w:rsidP="0009594D">
      <w:pPr>
        <w:numPr>
          <w:ilvl w:val="0"/>
          <w:numId w:val="8"/>
        </w:numPr>
        <w:spacing w:after="0" w:line="240" w:lineRule="auto"/>
        <w:ind w:left="960" w:right="240"/>
        <w:textAlignment w:val="baseline"/>
        <w:rPr>
          <w:rFonts w:ascii="Open Sans" w:eastAsia="Times New Roman" w:hAnsi="Open Sans" w:cs="Times New Roman"/>
          <w:color w:val="666666"/>
          <w:sz w:val="24"/>
          <w:szCs w:val="24"/>
          <w:lang w:eastAsia="en-GB"/>
        </w:rPr>
      </w:pPr>
      <w:r>
        <w:rPr>
          <w:rFonts w:ascii="Open Sans" w:eastAsia="Times New Roman" w:hAnsi="Open Sans" w:cs="Times New Roman"/>
          <w:color w:val="666666"/>
          <w:sz w:val="24"/>
          <w:szCs w:val="24"/>
          <w:lang w:eastAsia="en-GB"/>
        </w:rPr>
        <w:t xml:space="preserve">Chewing gum </w:t>
      </w:r>
    </w:p>
    <w:p w:rsidR="0009594D" w:rsidRDefault="0009594D" w:rsidP="0009594D">
      <w:pPr>
        <w:pStyle w:val="ListParagraph"/>
        <w:numPr>
          <w:ilvl w:val="0"/>
          <w:numId w:val="8"/>
        </w:numPr>
        <w:spacing w:after="0" w:line="240" w:lineRule="auto"/>
        <w:ind w:right="240"/>
        <w:textAlignment w:val="baseline"/>
        <w:rPr>
          <w:rFonts w:ascii="Open Sans" w:eastAsia="Times New Roman" w:hAnsi="Open Sans" w:cs="Times New Roman"/>
          <w:color w:val="666666"/>
          <w:sz w:val="24"/>
          <w:szCs w:val="24"/>
          <w:lang w:eastAsia="en-GB"/>
        </w:rPr>
      </w:pPr>
      <w:r>
        <w:rPr>
          <w:rFonts w:ascii="Open Sans" w:eastAsia="Times New Roman" w:hAnsi="Open Sans" w:cs="Times New Roman"/>
          <w:color w:val="666666"/>
          <w:sz w:val="24"/>
          <w:szCs w:val="24"/>
          <w:lang w:eastAsia="en-GB"/>
        </w:rPr>
        <w:t>We will update you of any additions/changes in line with allergies in school</w:t>
      </w:r>
    </w:p>
    <w:p w:rsidR="0009594D" w:rsidRPr="0009594D" w:rsidRDefault="0009594D" w:rsidP="0009594D">
      <w:pPr>
        <w:pStyle w:val="ListParagraph"/>
        <w:spacing w:after="0" w:line="240" w:lineRule="auto"/>
        <w:ind w:right="240"/>
        <w:textAlignment w:val="baseline"/>
        <w:rPr>
          <w:rFonts w:ascii="Open Sans" w:eastAsia="Times New Roman" w:hAnsi="Open Sans" w:cs="Times New Roman"/>
          <w:color w:val="666666"/>
          <w:sz w:val="24"/>
          <w:szCs w:val="24"/>
          <w:lang w:eastAsia="en-GB"/>
        </w:rPr>
      </w:pP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u w:val="single"/>
          <w:lang w:eastAsia="en-GB"/>
        </w:rPr>
        <w:t>Special diets and allergies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252525"/>
          <w:sz w:val="24"/>
          <w:szCs w:val="24"/>
          <w:lang w:eastAsia="en-GB"/>
        </w:rPr>
        <w:t xml:space="preserve">The school also recognises that some pupils may require special diets that do not allow for the standards to be met exactly.   In this case parents are urged to be responsible in ensuring that packed lunches are as healthy as possible.  For these </w:t>
      </w:r>
      <w:proofErr w:type="gramStart"/>
      <w:r w:rsidRPr="0009594D">
        <w:rPr>
          <w:rFonts w:ascii="Open Sans" w:eastAsia="Times New Roman" w:hAnsi="Open Sans" w:cs="Times New Roman"/>
          <w:color w:val="252525"/>
          <w:sz w:val="24"/>
          <w:szCs w:val="24"/>
          <w:lang w:eastAsia="en-GB"/>
        </w:rPr>
        <w:t>reasons</w:t>
      </w:r>
      <w:proofErr w:type="gramEnd"/>
      <w:r w:rsidRPr="0009594D">
        <w:rPr>
          <w:rFonts w:ascii="Open Sans" w:eastAsia="Times New Roman" w:hAnsi="Open Sans" w:cs="Times New Roman"/>
          <w:color w:val="252525"/>
          <w:sz w:val="24"/>
          <w:szCs w:val="24"/>
          <w:lang w:eastAsia="en-GB"/>
        </w:rPr>
        <w:t xml:space="preserve"> pupils are also </w:t>
      </w:r>
      <w:r>
        <w:rPr>
          <w:rFonts w:ascii="Open Sans" w:eastAsia="Times New Roman" w:hAnsi="Open Sans" w:cs="Times New Roman"/>
          <w:b/>
          <w:color w:val="252525"/>
          <w:sz w:val="24"/>
          <w:szCs w:val="24"/>
          <w:lang w:eastAsia="en-GB"/>
        </w:rPr>
        <w:t xml:space="preserve">NOT </w:t>
      </w:r>
      <w:r w:rsidRPr="0009594D">
        <w:rPr>
          <w:rFonts w:ascii="Open Sans" w:eastAsia="Times New Roman" w:hAnsi="Open Sans" w:cs="Times New Roman"/>
          <w:color w:val="252525"/>
          <w:sz w:val="24"/>
          <w:szCs w:val="24"/>
          <w:lang w:eastAsia="en-GB"/>
        </w:rPr>
        <w:t>permitted to swap food items.</w:t>
      </w:r>
    </w:p>
    <w:p w:rsidR="00C04945"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r w:rsidRPr="0009594D">
        <w:rPr>
          <w:rFonts w:ascii="Open Sans" w:eastAsia="Times New Roman" w:hAnsi="Open Sans" w:cs="Times New Roman"/>
          <w:color w:val="FF0000"/>
          <w:sz w:val="24"/>
          <w:szCs w:val="24"/>
          <w:bdr w:val="none" w:sz="0" w:space="0" w:color="auto" w:frame="1"/>
          <w:lang w:eastAsia="en-GB"/>
        </w:rPr>
        <w:t>Please be aware of nut allergies</w:t>
      </w:r>
      <w:r w:rsidRPr="0009594D">
        <w:rPr>
          <w:rFonts w:ascii="Open Sans" w:eastAsia="Times New Roman" w:hAnsi="Open Sans" w:cs="Times New Roman"/>
          <w:color w:val="252525"/>
          <w:sz w:val="24"/>
          <w:szCs w:val="24"/>
          <w:lang w:eastAsia="en-GB"/>
        </w:rPr>
        <w:t>. We recommend you visit the </w:t>
      </w:r>
      <w:hyperlink r:id="rId6" w:tgtFrame="_blank" w:history="1">
        <w:r w:rsidRPr="0009594D">
          <w:rPr>
            <w:rFonts w:ascii="Open Sans" w:eastAsia="Times New Roman" w:hAnsi="Open Sans" w:cs="Times New Roman"/>
            <w:color w:val="0000FF"/>
            <w:sz w:val="24"/>
            <w:szCs w:val="24"/>
            <w:u w:val="single"/>
            <w:lang w:eastAsia="en-GB"/>
          </w:rPr>
          <w:t>www.allergyinschools.co.uk</w:t>
        </w:r>
      </w:hyperlink>
      <w:r w:rsidRPr="0009594D">
        <w:rPr>
          <w:rFonts w:ascii="Open Sans" w:eastAsia="Times New Roman" w:hAnsi="Open Sans" w:cs="Times New Roman"/>
          <w:color w:val="252525"/>
          <w:sz w:val="24"/>
          <w:szCs w:val="24"/>
          <w:lang w:eastAsia="en-GB"/>
        </w:rPr>
        <w:t> website for accurate, reliable information on managing allergies in schools.</w:t>
      </w:r>
    </w:p>
    <w:p w:rsidR="0009594D" w:rsidRPr="0009594D" w:rsidRDefault="0009594D" w:rsidP="0009594D">
      <w:pPr>
        <w:shd w:val="clear" w:color="auto" w:fill="FFFFFF"/>
        <w:spacing w:after="0" w:line="240" w:lineRule="auto"/>
        <w:textAlignment w:val="baseline"/>
        <w:rPr>
          <w:rFonts w:ascii="Open Sans" w:eastAsia="Times New Roman" w:hAnsi="Open Sans" w:cs="Times New Roman"/>
          <w:color w:val="252525"/>
          <w:sz w:val="24"/>
          <w:szCs w:val="24"/>
          <w:lang w:eastAsia="en-GB"/>
        </w:rPr>
      </w:pPr>
      <w:bookmarkStart w:id="0" w:name="_GoBack"/>
      <w:bookmarkEnd w:id="0"/>
    </w:p>
    <w:p w:rsidR="0009594D" w:rsidRPr="0009594D" w:rsidRDefault="0009594D">
      <w:pPr>
        <w:rPr>
          <w:b/>
        </w:rPr>
      </w:pPr>
      <w:r w:rsidRPr="0009594D">
        <w:rPr>
          <w:b/>
        </w:rPr>
        <w:t xml:space="preserve">Policy to be reviewed annually </w:t>
      </w:r>
    </w:p>
    <w:sectPr w:rsidR="0009594D" w:rsidRPr="0009594D" w:rsidSect="0009594D">
      <w:pgSz w:w="11906" w:h="16838"/>
      <w:pgMar w:top="720" w:right="720" w:bottom="720" w:left="72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7DA9"/>
    <w:multiLevelType w:val="multilevel"/>
    <w:tmpl w:val="398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D3782"/>
    <w:multiLevelType w:val="multilevel"/>
    <w:tmpl w:val="6B3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64"/>
    <w:multiLevelType w:val="multilevel"/>
    <w:tmpl w:val="E1A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3468C"/>
    <w:multiLevelType w:val="multilevel"/>
    <w:tmpl w:val="76E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C60E8"/>
    <w:multiLevelType w:val="multilevel"/>
    <w:tmpl w:val="CA8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4230F"/>
    <w:multiLevelType w:val="multilevel"/>
    <w:tmpl w:val="76F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B577F"/>
    <w:multiLevelType w:val="multilevel"/>
    <w:tmpl w:val="D6B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E5A9D"/>
    <w:multiLevelType w:val="multilevel"/>
    <w:tmpl w:val="071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4D"/>
    <w:rsid w:val="0009594D"/>
    <w:rsid w:val="00C0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D448D"/>
  <w15:chartTrackingRefBased/>
  <w15:docId w15:val="{07314FEB-C2DB-4C98-983E-F5C1AC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yinschool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KRobson</dc:creator>
  <cp:keywords/>
  <dc:description/>
  <cp:lastModifiedBy>KRobson</cp:lastModifiedBy>
  <cp:revision>1</cp:revision>
  <dcterms:created xsi:type="dcterms:W3CDTF">2024-04-29T09:33:00Z</dcterms:created>
  <dcterms:modified xsi:type="dcterms:W3CDTF">2024-04-29T09:41:00Z</dcterms:modified>
</cp:coreProperties>
</file>